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hAnsi="微软雅黑" w:eastAsia="方正小标宋简体" w:cs="宋体"/>
          <w:sz w:val="36"/>
          <w:szCs w:val="36"/>
        </w:rPr>
      </w:pPr>
      <w:r>
        <w:rPr>
          <w:rFonts w:hint="eastAsia" w:ascii="方正小标宋简体" w:hAnsi="微软雅黑" w:eastAsia="方正小标宋简体"/>
          <w:bCs/>
          <w:sz w:val="36"/>
          <w:szCs w:val="36"/>
        </w:rPr>
        <w:t>绿色数据中心节能技术与最佳实践培训大纲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213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1、主办方介绍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电子信息人才能力提升工程介绍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课程结构安排、培训要求及证书发放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213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2、国家绿色数据中心工作推进分享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绿色数据中心工作背景与现状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绿色数据中心遴选工作介绍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中国电子学会绿色数据中心评估工作介绍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注意事项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213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3、数据中心碳中和路径探讨 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宏观政策与顶层设计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碳中和实现路径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碳中和实现方法：数据中心先进技术目录、资源综合利用 、新能源利用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213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4、热点区域数据中心节能减排政策分析 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北京：《关于进一步加强数据中心项目节能审查的若干规定》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上海：《上海市数据中心建设导则（2021版）》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广东：2021-2022年原则上全省不再新增数据中心机柜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其他地区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213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5、选址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数据中心节能原则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213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6、建筑节能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213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7、暖通系统节能技术及节能增效案例分享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节能技术分析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节能设计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节能产品与设备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案例分享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213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8、供配电节能技术及节能增效案例分享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节能技术分析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节能产品与设备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案例分享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213" w:type="dxa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、其他节能</w:t>
            </w:r>
          </w:p>
          <w:p>
            <w:pP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管理节能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213" w:type="dxa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、IT设备节能案例分享</w:t>
            </w:r>
          </w:p>
          <w:p>
            <w:pP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硬件设备本身功耗的降低（网络、存储、服务器等）</w:t>
            </w:r>
          </w:p>
          <w:p>
            <w:pP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服务器整合</w:t>
            </w:r>
          </w:p>
          <w:p>
            <w:pP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虚拟化技术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9213" w:type="dxa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11、案例分享</w:t>
            </w:r>
          </w:p>
          <w:p>
            <w:pP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鹏博士大数据低碳分享/中经云亦庄数据中心节能经验分享交流</w:t>
            </w:r>
          </w:p>
          <w:p>
            <w:pP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实地考察交流--中经云亦庄数据中心（已获得国家绿色数据中心称号）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213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12、结业考试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52452"/>
    <w:rsid w:val="0C0524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2021-08-23T06:13:00Z</dcterms:created>
  <dc:creator>咸蛋超人、</dc:creator>
  <cp:lastModifiedBy>咸蛋超人、</cp:lastModifiedBy>
  <dcterms:modified xsi:type="dcterms:W3CDTF">2021-08-23T06:15:14Z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9662AF6AB323407180035CC2CE4C2BE5</vt:lpwstr>
  </property>
</Properties>
</file>