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60" w:lineRule="exact"/>
        <w:ind w:firstLine="0" w:firstLineChars="0"/>
        <w:jc w:val="center"/>
        <w:rPr>
          <w:rFonts w:ascii="Times New Roman" w:hAnsi="Times New Roman"/>
          <w:color w:val="000000"/>
          <w:kern w:val="0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/>
          <w:color w:val="000000"/>
          <w:kern w:val="0"/>
          <w:sz w:val="24"/>
        </w:rPr>
        <w:t>表1 数字化管理师初级培训内容</w:t>
      </w:r>
    </w:p>
    <w:tbl>
      <w:tblPr>
        <w:tblStyle w:val="6"/>
        <w:tblW w:w="8509" w:type="dxa"/>
        <w:tblInd w:w="5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9"/>
        <w:gridCol w:w="1252"/>
        <w:gridCol w:w="3762"/>
        <w:gridCol w:w="2726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769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56" w:line="312" w:lineRule="exact"/>
              <w:ind w:left="181"/>
              <w:jc w:val="left"/>
              <w:textAlignment w:val="baseline"/>
              <w:rPr>
                <w:rFonts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5"/>
                <w:kern w:val="0"/>
                <w:position w:val="7"/>
                <w:sz w:val="20"/>
                <w:szCs w:val="20"/>
                <w:lang w:eastAsia="en-US"/>
                <w14:textOutline w14:w="408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职业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29" w:lineRule="auto"/>
              <w:ind w:left="184"/>
              <w:jc w:val="left"/>
              <w:textAlignment w:val="baseline"/>
              <w:rPr>
                <w:rFonts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4"/>
                <w:kern w:val="0"/>
                <w:sz w:val="20"/>
                <w:szCs w:val="20"/>
                <w:lang w:eastAsia="en-US"/>
                <w14:textOutline w14:w="408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功能</w:t>
            </w:r>
          </w:p>
        </w:tc>
        <w:tc>
          <w:tcPr>
            <w:tcW w:w="125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2" w:line="228" w:lineRule="auto"/>
              <w:ind w:left="290"/>
              <w:jc w:val="left"/>
              <w:textAlignment w:val="baseline"/>
              <w:rPr>
                <w:rFonts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7"/>
                <w:kern w:val="0"/>
                <w:sz w:val="20"/>
                <w:szCs w:val="20"/>
                <w:lang w:eastAsia="en-US"/>
                <w14:textOutline w14:w="408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工作内容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2" w:line="228" w:lineRule="auto"/>
              <w:ind w:left="1100"/>
              <w:jc w:val="left"/>
              <w:textAlignment w:val="baseline"/>
              <w:rPr>
                <w:rFonts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8"/>
                <w:kern w:val="0"/>
                <w:sz w:val="20"/>
                <w:szCs w:val="20"/>
                <w:lang w:eastAsia="en-US"/>
                <w14:textOutline w14:w="408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专业能力要求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212" w:line="229" w:lineRule="auto"/>
              <w:ind w:left="749"/>
              <w:jc w:val="left"/>
              <w:textAlignment w:val="baseline"/>
              <w:rPr>
                <w:rFonts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b w:val="0"/>
                <w:bCs w:val="0"/>
                <w:snapToGrid w:val="0"/>
                <w:color w:val="000000"/>
                <w:spacing w:val="9"/>
                <w:kern w:val="0"/>
                <w:sz w:val="20"/>
                <w:szCs w:val="20"/>
                <w:lang w:eastAsia="en-US"/>
                <w14:textOutline w14:w="4089" w14:cap="flat" w14:cmpd="sng" w14:algn="ctr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相关知识要求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5" w:hRule="atLeast"/>
        </w:trPr>
        <w:tc>
          <w:tcPr>
            <w:tcW w:w="769" w:type="dxa"/>
            <w:vMerge w:val="restart"/>
            <w:tcBorders>
              <w:bottom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7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7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7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7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8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5" w:line="273" w:lineRule="auto"/>
              <w:ind w:left="116" w:right="108" w:firstLine="14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sz w:val="20"/>
                <w:szCs w:val="20"/>
                <w:lang w:eastAsia="en-US"/>
              </w:rPr>
              <w:t>1.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8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5"/>
                <w:kern w:val="0"/>
                <w:sz w:val="20"/>
                <w:szCs w:val="20"/>
                <w:lang w:eastAsia="en-US"/>
              </w:rPr>
              <w:t>数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字化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"/>
                <w:kern w:val="0"/>
                <w:sz w:val="20"/>
                <w:szCs w:val="20"/>
                <w:lang w:eastAsia="en-US"/>
              </w:rPr>
              <w:t>组织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管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6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理</w:t>
            </w:r>
          </w:p>
        </w:tc>
        <w:tc>
          <w:tcPr>
            <w:tcW w:w="125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1.1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配置组织架构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05" w:leftChars="50" w:right="105" w:rightChars="50" w:firstLine="11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1.1.1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能根据数字化平台通讯录的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9"/>
                <w:kern w:val="0"/>
                <w:sz w:val="20"/>
                <w:szCs w:val="20"/>
              </w:rPr>
              <w:t>标准格式，处理组织信息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left="105" w:leftChars="50" w:right="105" w:rightChars="50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0"/>
                <w:szCs w:val="20"/>
              </w:rPr>
              <w:t>1.1.2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26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0"/>
                <w:szCs w:val="20"/>
              </w:rPr>
              <w:t>能导入员工有关信息，实现全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员实名在线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left="105" w:leftChars="50" w:right="105" w:rightChars="50" w:firstLine="1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1.1.3 能整理、汇总和分析组织的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8"/>
                <w:kern w:val="0"/>
                <w:sz w:val="20"/>
                <w:szCs w:val="20"/>
              </w:rPr>
              <w:t>权责利关系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left="105" w:leftChars="50" w:right="105" w:rightChars="50" w:firstLine="17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1.1.4 能根据组织职务、职责，配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9"/>
                <w:kern w:val="0"/>
                <w:sz w:val="20"/>
                <w:szCs w:val="20"/>
              </w:rPr>
              <w:t>置部门、员工、角色、权限等信息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 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left="105" w:leftChars="50" w:right="105" w:rightChars="50" w:firstLine="17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7"/>
                <w:kern w:val="0"/>
                <w:sz w:val="20"/>
                <w:szCs w:val="20"/>
              </w:rPr>
              <w:t>1.1.5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33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7"/>
                <w:kern w:val="0"/>
                <w:sz w:val="20"/>
                <w:szCs w:val="20"/>
              </w:rPr>
              <w:t>能调试数字化管理软件中的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9"/>
                <w:kern w:val="0"/>
                <w:sz w:val="20"/>
                <w:szCs w:val="20"/>
              </w:rPr>
              <w:t>应用实现正确调用组织架构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left="105" w:leftChars="50" w:right="105" w:rightChars="50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2"/>
                <w:kern w:val="0"/>
                <w:sz w:val="20"/>
                <w:szCs w:val="20"/>
              </w:rPr>
              <w:t xml:space="preserve">1.1.1 数字化组织管理原理 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1.1.2 数字化组织管理优势 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1.1.3 通讯录基础知识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1.1.4 组织架构知识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1.1.5 组织管理权限知识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1.1.6 软件账号基础知识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1.1.7 企业级软件与个人社交软件的区别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71" w:hRule="atLeast"/>
        </w:trPr>
        <w:tc>
          <w:tcPr>
            <w:tcW w:w="769" w:type="dxa"/>
            <w:vMerge w:val="continue"/>
            <w:tcBorders>
              <w:top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1.2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管理组织架构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1.2.1 能自动生成员工人数，并进行结构性统计分析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1.2.2 能在线管理员工的入职、转正、合同、离职、休假等环节，并更新通讯录状态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1.2.3 能使用数字化管理软件配置基础考勤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1.2.4 能使用蓝牙、指纹、人脸识别考勤机等硬件设备采集考勤数据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1.2.1 员工管理基础知识 1.2.2 考勤基础知识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1.2.3 硬件设备操作方法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0" w:hRule="atLeast"/>
        </w:trPr>
        <w:tc>
          <w:tcPr>
            <w:tcW w:w="769" w:type="dxa"/>
            <w:vMerge w:val="restart"/>
            <w:tcBorders>
              <w:bottom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1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1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1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1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1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52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65" w:line="273" w:lineRule="auto"/>
              <w:ind w:left="116" w:right="108" w:firstLine="2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1"/>
                <w:kern w:val="0"/>
                <w:sz w:val="20"/>
                <w:szCs w:val="20"/>
                <w:lang w:eastAsia="en-US"/>
              </w:rPr>
              <w:t>2.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38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-1"/>
                <w:kern w:val="0"/>
                <w:sz w:val="20"/>
                <w:szCs w:val="20"/>
                <w:lang w:eastAsia="en-US"/>
              </w:rPr>
              <w:t>数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 xml:space="preserve"> 字化 沟通 管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16"/>
                <w:kern w:val="0"/>
                <w:sz w:val="20"/>
                <w:szCs w:val="20"/>
                <w:lang w:eastAsia="en-US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理</w:t>
            </w:r>
          </w:p>
        </w:tc>
        <w:tc>
          <w:tcPr>
            <w:tcW w:w="1252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6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306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2.1 建立沟通平台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05" w:leftChars="50" w:right="105" w:rightChars="50" w:firstLine="1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2.1.1 能建立沟通平台，实现员工、 部门之间在线沟通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2.1.2 能建立清晰、友好的沟通界面，分类管理各种沟通群组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2.1.3 能操作常用群工具，建立活跃的群沟通氛围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2.1.4 能将应用通知、即时消息、系统通知聚合在同一消息界面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2.1.1 数字化沟通原则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2.1.2 沟通群组的运营方法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9" w:hRule="atLeast"/>
        </w:trPr>
        <w:tc>
          <w:tcPr>
            <w:tcW w:w="769" w:type="dxa"/>
            <w:vMerge w:val="continue"/>
            <w:tcBorders>
              <w:top w:val="nil"/>
            </w:tcBorders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252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9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9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69" w:lineRule="auto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1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2.2 传递沟通信息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2.2.1 能通过电话、短信等方式提 醒接收者查阅消息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2.2.2 能使用在线文字、语音、视频、直播等多种工具开展沟通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2.2.3 能使用公告、置顶等多种方法发布群组消息通知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2.2.4 能快速检索文件、图片、聊天记录等信息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2.2.5 能编辑发布图文混排消息，提高沟通效果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2.2.1 数字化沟通典型工具 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2.2.2 数字化沟通方法技巧 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2.2.3 数字化沟通典型场景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7" w:hRule="atLeast"/>
        </w:trPr>
        <w:tc>
          <w:tcPr>
            <w:tcW w:w="769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252" w:type="dxa"/>
          </w:tcPr>
          <w:p>
            <w:pPr>
              <w:spacing w:line="253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254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2.3 保障沟通安全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2.3.1 能根据个人用户需求，配置安全沟通环境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2.3.2 能根据群组的用途，配置安全沟通环境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2.3.3 能使用加密工具保障个人沟通安全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2.3.4 能识别沟通安全隐患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2.3.1 沟通安全的基础知识 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2.3.2 沟通安全的基本原则 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2.3.3 加密工具的使用方法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3" w:hRule="atLeast"/>
        </w:trPr>
        <w:tc>
          <w:tcPr>
            <w:tcW w:w="769" w:type="dxa"/>
            <w:vMerge w:val="restart"/>
            <w:tcBorders>
              <w:bottom w:val="nil"/>
            </w:tcBorders>
          </w:tcPr>
          <w:p>
            <w:pPr>
              <w:spacing w:line="25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25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251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251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251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251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251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pStyle w:val="7"/>
              <w:spacing w:before="65" w:line="273" w:lineRule="auto"/>
              <w:ind w:left="116" w:right="108" w:firstLine="3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</w:rPr>
              <w:t>3.</w:t>
            </w:r>
            <w:r>
              <w:rPr>
                <w:rFonts w:hint="eastAsia" w:ascii="仿宋" w:hAnsi="仿宋" w:eastAsia="仿宋" w:cs="仿宋"/>
                <w:spacing w:val="40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kern w:val="0"/>
              </w:rPr>
              <w:t>数</w:t>
            </w:r>
            <w:r>
              <w:rPr>
                <w:rFonts w:hint="eastAsia" w:ascii="仿宋" w:hAnsi="仿宋" w:eastAsia="仿宋" w:cs="仿宋"/>
                <w:kern w:val="0"/>
              </w:rPr>
              <w:t xml:space="preserve"> 字</w:t>
            </w:r>
            <w:r>
              <w:rPr>
                <w:rFonts w:hint="eastAsia" w:ascii="仿宋" w:hAnsi="仿宋" w:eastAsia="仿宋" w:cs="仿宋"/>
                <w:spacing w:val="38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</w:rPr>
              <w:t xml:space="preserve">化 </w:t>
            </w:r>
            <w:r>
              <w:rPr>
                <w:rFonts w:hint="eastAsia" w:ascii="仿宋" w:hAnsi="仿宋" w:eastAsia="仿宋" w:cs="仿宋"/>
                <w:spacing w:val="-10"/>
                <w:kern w:val="0"/>
              </w:rPr>
              <w:t>协</w:t>
            </w:r>
            <w:r>
              <w:rPr>
                <w:rFonts w:hint="eastAsia" w:ascii="仿宋" w:hAnsi="仿宋" w:eastAsia="仿宋" w:cs="仿宋"/>
                <w:spacing w:val="58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0"/>
                <w:kern w:val="0"/>
              </w:rPr>
              <w:t>同</w:t>
            </w:r>
            <w:r>
              <w:rPr>
                <w:rFonts w:hint="eastAsia" w:ascii="仿宋" w:hAnsi="仿宋" w:eastAsia="仿宋" w:cs="仿宋"/>
                <w:kern w:val="0"/>
              </w:rPr>
              <w:t xml:space="preserve"> 管</w:t>
            </w:r>
            <w:r>
              <w:rPr>
                <w:rFonts w:hint="eastAsia" w:ascii="仿宋" w:hAnsi="仿宋" w:eastAsia="仿宋" w:cs="仿宋"/>
                <w:spacing w:val="16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</w:rPr>
              <w:t>理</w:t>
            </w:r>
          </w:p>
        </w:tc>
        <w:tc>
          <w:tcPr>
            <w:tcW w:w="1252" w:type="dxa"/>
          </w:tcPr>
          <w:p>
            <w:pPr>
              <w:spacing w:line="303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3.1 人员协同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3.1.1 能设置自定义标签、分类规则，实现人员检索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3.1.2 能模糊搜索通讯录，并通过组织架构关系、部门描述、职责描述等信息，找到相关人员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3.1.1 数字化协同的基础知识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3.1.2 人员标签管理知识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8" w:hRule="atLeast"/>
        </w:trPr>
        <w:tc>
          <w:tcPr>
            <w:tcW w:w="76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25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3.2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文件协同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3.2.1 能建立文件协同管理的基础主页，并制订共享规则、权限规则 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3.2.2 能在线发起、编辑、存储、分享、查询文件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3.2.3 能根据需求选择并使用文档类、表格类、思维导图类的协同软件和工具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3.2.1 协同办公基础知识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</w:trPr>
        <w:tc>
          <w:tcPr>
            <w:tcW w:w="769" w:type="dxa"/>
            <w:vMerge w:val="continue"/>
            <w:tcBorders>
              <w:top w:val="nil"/>
              <w:bottom w:val="nil"/>
            </w:tcBorders>
          </w:tcPr>
          <w:p>
            <w:pPr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252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3.3 会议协同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3.3.1 能预约、邀请、发起、维护在线语音、视频会议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3.3.2 能分享、录制屏幕信息，共享桌面，记录分享会议纪要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3.3.1 在线会议的价值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3.3.2 在线会议管理知识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2" w:hRule="atLeast"/>
        </w:trPr>
        <w:tc>
          <w:tcPr>
            <w:tcW w:w="769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252" w:type="dxa"/>
          </w:tcPr>
          <w:p>
            <w:pPr>
              <w:spacing w:line="268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269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269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3.4 工作流协 同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3.4.1 能通过工具记录、查询、共享组织内人员日程和工作安排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3.4.2 能在线生成、发送、记录待办工作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3.4.3 能使用数字化流程设计的工具，创建在线表单，提升审批协作效率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3.4.4 使用日志类工具，创建日志模板，优化组织汇报制度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3.4.1 工作协同的基础知识 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3.4.2 流程的典型类型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3.4.3 在线表单与传统表单 的区别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3.4.4 在线表单配置方法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3.4.5 日志模板的配置方法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8" w:hRule="atLeast"/>
        </w:trPr>
        <w:tc>
          <w:tcPr>
            <w:tcW w:w="769" w:type="dxa"/>
            <w:vMerge w:val="restart"/>
          </w:tcPr>
          <w:p>
            <w:pPr>
              <w:spacing w:line="308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309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309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pStyle w:val="7"/>
              <w:spacing w:before="65" w:line="278" w:lineRule="auto"/>
              <w:ind w:left="116" w:right="108" w:hanging="1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kern w:val="0"/>
              </w:rPr>
              <w:t>4.</w:t>
            </w:r>
            <w:r>
              <w:rPr>
                <w:rFonts w:hint="eastAsia" w:ascii="仿宋" w:hAnsi="仿宋" w:eastAsia="仿宋" w:cs="仿宋"/>
                <w:spacing w:val="39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</w:rPr>
              <w:t>数 字</w:t>
            </w:r>
            <w:r>
              <w:rPr>
                <w:rFonts w:hint="eastAsia" w:ascii="仿宋" w:hAnsi="仿宋" w:eastAsia="仿宋" w:cs="仿宋"/>
                <w:spacing w:val="37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</w:rPr>
              <w:t>应 用</w:t>
            </w:r>
            <w:r>
              <w:rPr>
                <w:rFonts w:hint="eastAsia" w:ascii="仿宋" w:hAnsi="仿宋" w:eastAsia="仿宋" w:cs="仿宋"/>
                <w:spacing w:val="38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</w:rPr>
              <w:t xml:space="preserve">开 </w:t>
            </w:r>
            <w:r>
              <w:rPr>
                <w:rFonts w:hint="eastAsia" w:ascii="仿宋" w:hAnsi="仿宋" w:eastAsia="仿宋" w:cs="仿宋"/>
                <w:spacing w:val="-2"/>
                <w:kern w:val="0"/>
              </w:rPr>
              <w:t>发</w:t>
            </w:r>
            <w:r>
              <w:rPr>
                <w:rFonts w:hint="eastAsia" w:ascii="仿宋" w:hAnsi="仿宋" w:eastAsia="仿宋" w:cs="仿宋"/>
                <w:spacing w:val="41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kern w:val="0"/>
              </w:rPr>
              <w:t>管</w:t>
            </w:r>
            <w:r>
              <w:rPr>
                <w:rFonts w:hint="eastAsia" w:ascii="仿宋" w:hAnsi="仿宋" w:eastAsia="仿宋" w:cs="仿宋"/>
                <w:kern w:val="0"/>
              </w:rPr>
              <w:t xml:space="preserve"> 理</w:t>
            </w:r>
          </w:p>
        </w:tc>
        <w:tc>
          <w:tcPr>
            <w:tcW w:w="1252" w:type="dxa"/>
          </w:tcPr>
          <w:p>
            <w:pPr>
              <w:spacing w:line="254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255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4.1 选择服务 方案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4.1.1 能根据业务预算和需求，选择数字化服务的方案模式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（IaaS/PaaS/SaaS）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4.1.2 能根据需求，找到对应的典型 SaaS软件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4.1.3 能根据需求，选择匹配的低代码软件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  <w:t>4.1.1 IaaS/PaaS/SaaS 产品知识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7" w:hRule="atLeast"/>
        </w:trPr>
        <w:tc>
          <w:tcPr>
            <w:tcW w:w="769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252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pStyle w:val="2"/>
              <w:ind w:firstLine="640"/>
              <w:rPr>
                <w:rFonts w:cs="Times New Roman"/>
                <w:kern w:val="0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4.2 提供解决 方案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4.2.1 能完成SaaS软件的应用初始化，包括数据导入、权限匹配、流程测试、数据联动等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4.2.2 能使用低代码工具搭建并发布应用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4.2.3 能在0代码模式下，搭建门户首页，个性化配置常用应用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4.2.1 配置软件的基础知识 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4.2.2 自建应用的初级知识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6" w:hRule="atLeast"/>
        </w:trPr>
        <w:tc>
          <w:tcPr>
            <w:tcW w:w="769" w:type="dxa"/>
            <w:vMerge w:val="continue"/>
          </w:tcPr>
          <w:p>
            <w:pPr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252" w:type="dxa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4.3 建立业务 平台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4.3.1 能提出业务软件在同一平台的基础方案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4.3.2 能实现人事、财务的常用功能数据互通，减少人工数据链接动作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4.3.3 能操作人事、财务、项目管理、供应链管理等常用数字化软件的基础功能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4.3.1 数字化平台基础知识 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4.3.2 财务等岗位相关知识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3" w:hRule="atLeast"/>
        </w:trPr>
        <w:tc>
          <w:tcPr>
            <w:tcW w:w="769" w:type="dxa"/>
            <w:vMerge w:val="continue"/>
            <w:tcBorders>
              <w:bottom w:val="single" w:color="auto" w:sz="4" w:space="0"/>
            </w:tcBorders>
          </w:tcPr>
          <w:p>
            <w:pPr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252" w:type="dxa"/>
            <w:tcBorders>
              <w:bottom w:val="single" w:color="auto" w:sz="4" w:space="0"/>
            </w:tcBorders>
          </w:tcPr>
          <w:p>
            <w:pPr>
              <w:pStyle w:val="2"/>
              <w:ind w:firstLine="0" w:firstLineChars="0"/>
              <w:rPr>
                <w:rFonts w:cs="Times New Roman"/>
                <w:kern w:val="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4.4 提供软件 运维服务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4.4.1 能制作员工版本的软件说明文档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4.4.2 能登陆管理后台，完成常用功能与权限的配置与修改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 xml:space="preserve">4.4.1 说明文档的制作方法 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4.4.2 管理后台的操作方法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76" w:hRule="atLeast"/>
        </w:trPr>
        <w:tc>
          <w:tcPr>
            <w:tcW w:w="769" w:type="dxa"/>
            <w:vMerge w:val="restart"/>
            <w:tcBorders>
              <w:top w:val="single" w:color="auto" w:sz="4" w:space="0"/>
              <w:bottom w:val="nil"/>
            </w:tcBorders>
          </w:tcPr>
          <w:p>
            <w:pPr>
              <w:spacing w:line="27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27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27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spacing w:line="270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pStyle w:val="7"/>
              <w:spacing w:before="65" w:line="272" w:lineRule="auto"/>
              <w:ind w:left="115" w:right="108" w:firstLine="5"/>
              <w:rPr>
                <w:rFonts w:ascii="仿宋" w:hAnsi="仿宋" w:eastAsia="仿宋" w:cs="仿宋"/>
                <w:kern w:val="0"/>
              </w:rPr>
            </w:pPr>
            <w:r>
              <w:rPr>
                <w:rFonts w:hint="eastAsia" w:ascii="仿宋" w:hAnsi="仿宋" w:eastAsia="仿宋" w:cs="仿宋"/>
                <w:spacing w:val="-2"/>
                <w:kern w:val="0"/>
              </w:rPr>
              <w:t>5.</w:t>
            </w:r>
            <w:r>
              <w:rPr>
                <w:rFonts w:hint="eastAsia" w:ascii="仿宋" w:hAnsi="仿宋" w:eastAsia="仿宋" w:cs="仿宋"/>
                <w:spacing w:val="40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2"/>
                <w:kern w:val="0"/>
              </w:rPr>
              <w:t>数</w:t>
            </w:r>
            <w:r>
              <w:rPr>
                <w:rFonts w:hint="eastAsia" w:ascii="仿宋" w:hAnsi="仿宋" w:eastAsia="仿宋" w:cs="仿宋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kern w:val="0"/>
              </w:rPr>
              <w:t>据</w:t>
            </w:r>
            <w:r>
              <w:rPr>
                <w:rFonts w:hint="eastAsia" w:ascii="仿宋" w:hAnsi="仿宋" w:eastAsia="仿宋" w:cs="仿宋"/>
                <w:spacing w:val="41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-1"/>
                <w:kern w:val="0"/>
              </w:rPr>
              <w:t>管</w:t>
            </w:r>
            <w:r>
              <w:rPr>
                <w:rFonts w:hint="eastAsia" w:ascii="仿宋" w:hAnsi="仿宋" w:eastAsia="仿宋" w:cs="仿宋"/>
                <w:kern w:val="0"/>
              </w:rPr>
              <w:t xml:space="preserve"> </w:t>
            </w:r>
            <w:r>
              <w:rPr>
                <w:rFonts w:hint="eastAsia" w:ascii="仿宋" w:hAnsi="仿宋" w:eastAsia="仿宋" w:cs="仿宋"/>
                <w:spacing w:val="1"/>
                <w:kern w:val="0"/>
              </w:rPr>
              <w:t>理</w:t>
            </w:r>
          </w:p>
        </w:tc>
        <w:tc>
          <w:tcPr>
            <w:tcW w:w="1252" w:type="dxa"/>
            <w:tcBorders>
              <w:top w:val="single" w:color="auto" w:sz="4" w:space="0"/>
            </w:tcBorders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5.1 采集数据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5.1.1 能操作数据采集的常用软件、硬件，通过配置基础字段完成数据采集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5.1.2 能发现数据采集时的报错和异常问题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5.1.1 数据收集知识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5.1.2 软硬件数据采集方法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5" w:hRule="atLeast"/>
        </w:trPr>
        <w:tc>
          <w:tcPr>
            <w:tcW w:w="769" w:type="dxa"/>
            <w:vMerge w:val="continue"/>
            <w:tcBorders>
              <w:top w:val="nil"/>
            </w:tcBorders>
          </w:tcPr>
          <w:p>
            <w:pPr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</w:tc>
        <w:tc>
          <w:tcPr>
            <w:tcW w:w="1252" w:type="dxa"/>
          </w:tcPr>
          <w:p>
            <w:pPr>
              <w:spacing w:line="306" w:lineRule="auto"/>
              <w:rPr>
                <w:rFonts w:ascii="仿宋" w:hAnsi="仿宋" w:eastAsia="仿宋" w:cs="仿宋"/>
                <w:kern w:val="0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</w:rPr>
            </w:pPr>
          </w:p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line="246" w:lineRule="auto"/>
              <w:jc w:val="center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20"/>
                <w:szCs w:val="20"/>
                <w:lang w:eastAsia="en-US"/>
              </w:rPr>
              <w:t>5.2 分析数据</w:t>
            </w:r>
          </w:p>
        </w:tc>
        <w:tc>
          <w:tcPr>
            <w:tcW w:w="3762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156" w:beforeLines="50" w:line="240" w:lineRule="exact"/>
              <w:ind w:left="119" w:right="108" w:firstLine="6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5.2.1 能利用软件自带的数据功能，导出自动生成的数据报表、图形报表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5.2.2 能制订推送规则，将数据报表推送给使用者</w:t>
            </w:r>
          </w:p>
        </w:tc>
        <w:tc>
          <w:tcPr>
            <w:tcW w:w="2726" w:type="dxa"/>
          </w:tcPr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5.2.1 数据分析工具知识</w:t>
            </w:r>
          </w:p>
          <w:p>
            <w:pPr>
              <w:kinsoku w:val="0"/>
              <w:autoSpaceDE w:val="0"/>
              <w:autoSpaceDN w:val="0"/>
              <w:adjustRightInd w:val="0"/>
              <w:snapToGrid w:val="0"/>
              <w:spacing w:before="31" w:beforeLines="10" w:line="240" w:lineRule="exact"/>
              <w:ind w:left="121" w:right="105" w:firstLine="7"/>
              <w:jc w:val="left"/>
              <w:textAlignment w:val="baseline"/>
              <w:rPr>
                <w:rFonts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spacing w:val="6"/>
                <w:kern w:val="0"/>
                <w:sz w:val="20"/>
                <w:szCs w:val="20"/>
              </w:rPr>
              <w:t>5.2.2 数据可视化基础知识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GQyNzcxMTA5ZTc3ZmU3NzZhOTFmOTI2MTA4ZjI5NzcifQ=="/>
  </w:docVars>
  <w:rsids>
    <w:rsidRoot w:val="0058719E"/>
    <w:rsid w:val="0004288F"/>
    <w:rsid w:val="0058719E"/>
    <w:rsid w:val="0064305A"/>
    <w:rsid w:val="00785914"/>
    <w:rsid w:val="007F1A0F"/>
    <w:rsid w:val="00BF0DEB"/>
    <w:rsid w:val="04B039B5"/>
    <w:rsid w:val="396E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3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autoRedefine/>
    <w:unhideWhenUsed/>
    <w:qFormat/>
    <w:uiPriority w:val="99"/>
    <w:pPr>
      <w:adjustRightInd w:val="0"/>
      <w:snapToGrid w:val="0"/>
      <w:spacing w:line="600" w:lineRule="exact"/>
      <w:ind w:firstLine="800" w:firstLineChars="200"/>
    </w:pPr>
    <w:rPr>
      <w:rFonts w:ascii="宋体" w:hAnsi="宋体" w:eastAsia="仿宋_GB2312"/>
      <w:sz w:val="32"/>
    </w:rPr>
  </w:style>
  <w:style w:type="character" w:customStyle="1" w:styleId="5">
    <w:name w:val="纯文本 字符"/>
    <w:basedOn w:val="4"/>
    <w:link w:val="2"/>
    <w:autoRedefine/>
    <w:qFormat/>
    <w:uiPriority w:val="99"/>
    <w:rPr>
      <w:rFonts w:ascii="宋体" w:hAnsi="宋体" w:eastAsia="仿宋_GB2312"/>
      <w:sz w:val="32"/>
      <w:szCs w:val="24"/>
    </w:rPr>
  </w:style>
  <w:style w:type="table" w:customStyle="1" w:styleId="6">
    <w:name w:val="Table Normal"/>
    <w:autoRedefine/>
    <w:semiHidden/>
    <w:unhideWhenUsed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7">
    <w:name w:val="Table Text"/>
    <w:basedOn w:val="1"/>
    <w:autoRedefine/>
    <w:semiHidden/>
    <w:qFormat/>
    <w:uiPriority w:val="0"/>
    <w:rPr>
      <w:rFonts w:ascii="宋体" w:hAnsi="宋体" w:eastAsia="宋体" w:cs="宋体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364</Words>
  <Characters>2079</Characters>
  <Lines>17</Lines>
  <Paragraphs>4</Paragraphs>
  <TotalTime>1</TotalTime>
  <ScaleCrop>false</ScaleCrop>
  <LinksUpToDate>false</LinksUpToDate>
  <CharactersWithSpaces>2439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2024-04-09T14:16:00Z</dcterms:created>
  <dc:creator>自豪 尹</dc:creator>
  <cp:lastModifiedBy>张荣</cp:lastModifiedBy>
  <dcterms:modified xsi:type="dcterms:W3CDTF">2024-04-10T05:32:41Z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A95FD1BA59D9481BA174C9A6D7A9FA07_13</vt:lpwstr>
  </property>
</Properties>
</file>